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4" w:rsidRDefault="00D809C4">
      <w:pPr>
        <w:jc w:val="center"/>
        <w:rPr>
          <w:color w:val="000000"/>
          <w:sz w:val="24"/>
          <w:szCs w:val="24"/>
        </w:rPr>
      </w:pPr>
    </w:p>
    <w:p w:rsidR="00D809C4" w:rsidRDefault="00D809C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Рекомендации к содержанию и оформлению программы развития, </w:t>
      </w:r>
    </w:p>
    <w:p w:rsidR="00D809C4" w:rsidRDefault="00D809C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аналитического отчета о выполнении основных направлений программы, отчета о результатах инновационной деятельности муниципальной организации дополнительного образования</w:t>
      </w:r>
    </w:p>
    <w:p w:rsidR="00D809C4" w:rsidRDefault="00D809C4">
      <w:pPr>
        <w:ind w:left="540"/>
        <w:rPr>
          <w:color w:val="000000"/>
          <w:sz w:val="28"/>
          <w:szCs w:val="28"/>
        </w:rPr>
      </w:pPr>
    </w:p>
    <w:p w:rsidR="00D809C4" w:rsidRDefault="00D809C4">
      <w:pPr>
        <w:tabs>
          <w:tab w:val="left" w:pos="540"/>
          <w:tab w:val="left" w:pos="900"/>
        </w:tabs>
        <w:ind w:firstLine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Программу развития представляют:</w:t>
      </w:r>
    </w:p>
    <w:p w:rsidR="00D809C4" w:rsidRDefault="00D809C4">
      <w:pPr>
        <w:numPr>
          <w:ilvl w:val="0"/>
          <w:numId w:val="6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Претенденты, участвующие в конкурсном отборе впервые.</w:t>
      </w:r>
    </w:p>
    <w:p w:rsidR="00D809C4" w:rsidRDefault="00D809C4">
      <w:pPr>
        <w:numPr>
          <w:ilvl w:val="0"/>
          <w:numId w:val="6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Претенденты – участники конкурсных отборов прошлых лет.</w:t>
      </w:r>
    </w:p>
    <w:p w:rsidR="00D809C4" w:rsidRDefault="00D809C4">
      <w:pPr>
        <w:numPr>
          <w:ilvl w:val="0"/>
          <w:numId w:val="6"/>
        </w:numPr>
        <w:tabs>
          <w:tab w:val="left" w:pos="540"/>
          <w:tab w:val="left" w:pos="900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Претенденты – победители конкурсных отборов прошлых лет, еслидействие программы закончилось.</w:t>
      </w:r>
    </w:p>
    <w:p w:rsidR="00D809C4" w:rsidRDefault="00D809C4">
      <w:pPr>
        <w:tabs>
          <w:tab w:val="left" w:pos="540"/>
          <w:tab w:val="left" w:pos="900"/>
        </w:tabs>
        <w:ind w:firstLine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Аналитический отчетпредставляют:</w:t>
      </w:r>
    </w:p>
    <w:p w:rsidR="00D809C4" w:rsidRDefault="00D809C4">
      <w:pPr>
        <w:tabs>
          <w:tab w:val="left" w:pos="540"/>
          <w:tab w:val="left" w:pos="900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Претенденты – однократные победители предыдущего года, при наличии действующей Программы развития организации.</w:t>
      </w:r>
    </w:p>
    <w:p w:rsidR="00D809C4" w:rsidRDefault="00D809C4">
      <w:pPr>
        <w:tabs>
          <w:tab w:val="left" w:pos="540"/>
          <w:tab w:val="left" w:pos="900"/>
        </w:tabs>
        <w:ind w:firstLine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Отчет о результатах инновационной деятельности представляют:</w:t>
      </w:r>
    </w:p>
    <w:p w:rsidR="00D809C4" w:rsidRDefault="00D809C4">
      <w:pPr>
        <w:tabs>
          <w:tab w:val="left" w:pos="540"/>
          <w:tab w:val="left" w:pos="900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Претенденты – неоднократные победители (подряд) конкурсного отбора прошлых лет, при наличии действующей Программы развития организации.</w:t>
      </w:r>
    </w:p>
    <w:p w:rsidR="00D809C4" w:rsidRDefault="00D809C4">
      <w:pPr>
        <w:rPr>
          <w:color w:val="000000"/>
          <w:sz w:val="24"/>
          <w:szCs w:val="24"/>
        </w:rPr>
      </w:pPr>
    </w:p>
    <w:p w:rsidR="00D809C4" w:rsidRDefault="00D809C4">
      <w:pPr>
        <w:numPr>
          <w:ilvl w:val="0"/>
          <w:numId w:val="8"/>
        </w:numPr>
        <w:ind w:left="0"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Рекомендации к содержанию и оформлению </w:t>
      </w:r>
      <w:r>
        <w:rPr>
          <w:b/>
          <w:i/>
          <w:color w:val="000000"/>
          <w:sz w:val="24"/>
          <w:szCs w:val="24"/>
        </w:rPr>
        <w:t>Программы развития</w:t>
      </w:r>
      <w:r>
        <w:rPr>
          <w:b/>
          <w:color w:val="000000"/>
          <w:sz w:val="24"/>
          <w:szCs w:val="24"/>
        </w:rPr>
        <w:t xml:space="preserve"> муниципальной образовательной организации дополнительного образования детей. </w:t>
      </w:r>
    </w:p>
    <w:p w:rsidR="00D809C4" w:rsidRDefault="00D809C4">
      <w:pPr>
        <w:rPr>
          <w:color w:val="000000"/>
          <w:sz w:val="24"/>
          <w:szCs w:val="24"/>
        </w:rPr>
      </w:pPr>
    </w:p>
    <w:p w:rsidR="00D809C4" w:rsidRDefault="00D809C4">
      <w:pPr>
        <w:tabs>
          <w:tab w:val="left" w:pos="540"/>
          <w:tab w:val="left" w:pos="900"/>
        </w:tabs>
        <w:ind w:firstLine="36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Программа развития должна содержать:</w:t>
      </w:r>
    </w:p>
    <w:p w:rsidR="00D809C4" w:rsidRDefault="00D809C4">
      <w:pPr>
        <w:rPr>
          <w:color w:val="000000"/>
          <w:sz w:val="24"/>
          <w:szCs w:val="24"/>
        </w:rPr>
      </w:pP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Паспорт программы развития МОО ДОД.</w:t>
      </w:r>
    </w:p>
    <w:p w:rsidR="00D809C4" w:rsidRPr="00674024" w:rsidRDefault="00D809C4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Аналитическое и прогностическое обоснование Программы развития МОО ДОД, ее </w:t>
      </w:r>
      <w:bookmarkStart w:id="0" w:name="_GoBack"/>
      <w:r w:rsidRPr="00674024">
        <w:rPr>
          <w:sz w:val="24"/>
          <w:szCs w:val="24"/>
        </w:rPr>
        <w:t>соответствие целевым установкам Национального проекта "Образование" .</w:t>
      </w:r>
    </w:p>
    <w:bookmarkEnd w:id="0"/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 Концептуальный проект развития МОО ДОД: </w:t>
      </w:r>
    </w:p>
    <w:p w:rsidR="00D809C4" w:rsidRDefault="00D809C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миссия, ценности, принципы;</w:t>
      </w:r>
    </w:p>
    <w:p w:rsidR="00D809C4" w:rsidRDefault="00D809C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задачи;</w:t>
      </w:r>
    </w:p>
    <w:p w:rsidR="00D809C4" w:rsidRDefault="00D809C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идея инновационного развития образовательной организации, научно-теоретическое обоснование важности и необходимости инновационных изменений. </w:t>
      </w:r>
    </w:p>
    <w:p w:rsidR="00D809C4" w:rsidRDefault="00D809C4">
      <w:pPr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образовательного процесса </w:t>
      </w:r>
    </w:p>
    <w:p w:rsidR="00D809C4" w:rsidRDefault="00D809C4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приоритетные направления развития МОО ДОД;</w:t>
      </w:r>
    </w:p>
    <w:p w:rsidR="00D809C4" w:rsidRDefault="00D809C4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этапы реализации Программы, план действий по их реализации;</w:t>
      </w:r>
    </w:p>
    <w:p w:rsidR="00D809C4" w:rsidRDefault="00D809C4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уровни образовательного процесса, методики и технологии организации образовательной деятельности; </w:t>
      </w:r>
    </w:p>
    <w:p w:rsidR="00D809C4" w:rsidRDefault="00D809C4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структуры управления (функции, технологии, организационные формы).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Ресурсы (финансовые, материально-технические, кадровые, программно-методические,   информационные и пр.).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 Ожидаемые результаты:</w:t>
      </w:r>
    </w:p>
    <w:p w:rsidR="00D809C4" w:rsidRDefault="00D809C4">
      <w:pPr>
        <w:numPr>
          <w:ilvl w:val="0"/>
          <w:numId w:val="5"/>
        </w:numPr>
        <w:tabs>
          <w:tab w:val="left" w:pos="1080"/>
          <w:tab w:val="left" w:pos="18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и критерии результативности (индикаторы измерения эффективности реализации основных этапов Программы);</w:t>
      </w:r>
    </w:p>
    <w:p w:rsidR="00D809C4" w:rsidRDefault="00D809C4">
      <w:pPr>
        <w:numPr>
          <w:ilvl w:val="0"/>
          <w:numId w:val="5"/>
        </w:numPr>
        <w:tabs>
          <w:tab w:val="left" w:pos="1080"/>
          <w:tab w:val="left" w:pos="18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выполнением основных разделов Программы.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Объем программы развития МОО ДОД не должен превышать 25 страниц.</w:t>
      </w:r>
    </w:p>
    <w:p w:rsidR="00D809C4" w:rsidRDefault="00D809C4">
      <w:pPr>
        <w:ind w:left="1080"/>
        <w:jc w:val="both"/>
        <w:rPr>
          <w:color w:val="000000"/>
          <w:sz w:val="24"/>
          <w:szCs w:val="24"/>
        </w:rPr>
      </w:pP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Дополнительные документы к Программе развития образовательной организации:</w:t>
      </w:r>
    </w:p>
    <w:p w:rsidR="00D809C4" w:rsidRDefault="00D809C4">
      <w:pPr>
        <w:numPr>
          <w:ilvl w:val="1"/>
          <w:numId w:val="5"/>
        </w:numPr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выписка об утверждении Программы коллегиальным органом управления МОО ДОД, экспертное заключение на Программу развития.</w:t>
      </w:r>
    </w:p>
    <w:p w:rsidR="00D809C4" w:rsidRDefault="00D809C4">
      <w:pPr>
        <w:jc w:val="both"/>
        <w:rPr>
          <w:color w:val="000000"/>
          <w:sz w:val="24"/>
          <w:szCs w:val="24"/>
        </w:rPr>
      </w:pPr>
    </w:p>
    <w:p w:rsidR="00D809C4" w:rsidRDefault="00D809C4">
      <w:pPr>
        <w:jc w:val="both"/>
        <w:rPr>
          <w:color w:val="000000"/>
          <w:sz w:val="24"/>
          <w:szCs w:val="24"/>
        </w:rPr>
      </w:pPr>
    </w:p>
    <w:p w:rsidR="00D809C4" w:rsidRDefault="00D809C4">
      <w:pPr>
        <w:numPr>
          <w:ilvl w:val="1"/>
          <w:numId w:val="5"/>
        </w:numPr>
        <w:ind w:left="0" w:firstLine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Рекомендации к оформлению Программы развития в MicrosoftWord:</w:t>
      </w:r>
    </w:p>
    <w:p w:rsidR="00D809C4" w:rsidRDefault="00D809C4">
      <w:pPr>
        <w:jc w:val="both"/>
        <w:rPr>
          <w:color w:val="000000"/>
          <w:sz w:val="24"/>
          <w:szCs w:val="24"/>
        </w:rPr>
      </w:pPr>
    </w:p>
    <w:p w:rsidR="00D809C4" w:rsidRDefault="00D809C4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Параметры страницы: 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верхнее поле – </w:t>
      </w:r>
      <w:r>
        <w:rPr>
          <w:b/>
          <w:color w:val="000000"/>
          <w:sz w:val="24"/>
          <w:szCs w:val="24"/>
        </w:rPr>
        <w:t>2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левое поле – </w:t>
      </w:r>
      <w:r>
        <w:rPr>
          <w:b/>
          <w:color w:val="000000"/>
          <w:sz w:val="24"/>
          <w:szCs w:val="24"/>
        </w:rPr>
        <w:t>3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правое поле – </w:t>
      </w:r>
      <w:r>
        <w:rPr>
          <w:b/>
          <w:color w:val="000000"/>
          <w:sz w:val="24"/>
          <w:szCs w:val="24"/>
        </w:rPr>
        <w:t>1,5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нижнее поле – </w:t>
      </w:r>
      <w:r>
        <w:rPr>
          <w:b/>
          <w:color w:val="000000"/>
          <w:sz w:val="24"/>
          <w:szCs w:val="24"/>
        </w:rPr>
        <w:t>2</w:t>
      </w:r>
    </w:p>
    <w:p w:rsidR="00D809C4" w:rsidRDefault="00D809C4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Основной текст: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шрифт основного текста – </w:t>
      </w:r>
      <w:r>
        <w:rPr>
          <w:b/>
          <w:color w:val="000000"/>
          <w:sz w:val="24"/>
          <w:szCs w:val="24"/>
        </w:rPr>
        <w:t>TimesNewRoman</w:t>
      </w:r>
      <w:r>
        <w:rPr>
          <w:color w:val="000000"/>
          <w:sz w:val="24"/>
          <w:szCs w:val="24"/>
        </w:rPr>
        <w:t xml:space="preserve">, начертание – </w:t>
      </w:r>
      <w:r>
        <w:rPr>
          <w:b/>
          <w:color w:val="000000"/>
          <w:sz w:val="24"/>
          <w:szCs w:val="24"/>
        </w:rPr>
        <w:t>обычный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шрифта основного текста – </w:t>
      </w:r>
      <w:r>
        <w:rPr>
          <w:b/>
          <w:color w:val="000000"/>
          <w:sz w:val="24"/>
          <w:szCs w:val="24"/>
        </w:rPr>
        <w:t>12 пт</w:t>
      </w:r>
    </w:p>
    <w:p w:rsidR="00D809C4" w:rsidRDefault="00D809C4">
      <w:pPr>
        <w:numPr>
          <w:ilvl w:val="1"/>
          <w:numId w:val="9"/>
        </w:numPr>
        <w:tabs>
          <w:tab w:val="left" w:pos="1440"/>
        </w:tabs>
        <w:ind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абзац: красная строка – </w:t>
      </w:r>
      <w:smartTag w:uri="urn:schemas-microsoft-com:office:smarttags" w:element="metricconverter">
        <w:smartTagPr>
          <w:attr w:name="ProductID" w:val="1,5 см"/>
        </w:smartTagPr>
        <w:r>
          <w:rPr>
            <w:b/>
            <w:color w:val="000000"/>
            <w:sz w:val="24"/>
            <w:szCs w:val="24"/>
          </w:rPr>
          <w:t>1,5 см</w:t>
        </w:r>
      </w:smartTag>
      <w:r>
        <w:rPr>
          <w:color w:val="000000"/>
          <w:sz w:val="24"/>
          <w:szCs w:val="24"/>
        </w:rPr>
        <w:t xml:space="preserve">, выравнивание – </w:t>
      </w:r>
      <w:r>
        <w:rPr>
          <w:b/>
          <w:color w:val="000000"/>
          <w:sz w:val="24"/>
          <w:szCs w:val="24"/>
        </w:rPr>
        <w:t>по ширине</w:t>
      </w:r>
      <w:r>
        <w:rPr>
          <w:color w:val="000000"/>
          <w:sz w:val="24"/>
          <w:szCs w:val="24"/>
        </w:rPr>
        <w:t>, межстрочный интервал –</w:t>
      </w:r>
      <w:r>
        <w:rPr>
          <w:b/>
          <w:color w:val="000000"/>
          <w:sz w:val="24"/>
          <w:szCs w:val="24"/>
        </w:rPr>
        <w:t>одинарный</w:t>
      </w:r>
    </w:p>
    <w:p w:rsidR="00D809C4" w:rsidRDefault="00D809C4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Заголовки:</w:t>
      </w:r>
    </w:p>
    <w:p w:rsidR="00D809C4" w:rsidRDefault="00D809C4">
      <w:pPr>
        <w:numPr>
          <w:ilvl w:val="1"/>
          <w:numId w:val="9"/>
        </w:numPr>
        <w:ind w:left="0"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шрифт заголовка любого уровня – </w:t>
      </w:r>
      <w:r>
        <w:rPr>
          <w:b/>
          <w:color w:val="000000"/>
          <w:sz w:val="24"/>
          <w:szCs w:val="24"/>
        </w:rPr>
        <w:t>TimesNewRoman</w:t>
      </w:r>
      <w:r>
        <w:rPr>
          <w:color w:val="000000"/>
          <w:sz w:val="24"/>
          <w:szCs w:val="24"/>
        </w:rPr>
        <w:t xml:space="preserve">, начертание – </w:t>
      </w:r>
      <w:r>
        <w:rPr>
          <w:b/>
          <w:color w:val="000000"/>
          <w:sz w:val="24"/>
          <w:szCs w:val="24"/>
        </w:rPr>
        <w:t>Ж</w:t>
      </w:r>
    </w:p>
    <w:p w:rsidR="00D809C4" w:rsidRDefault="00D809C4">
      <w:pPr>
        <w:numPr>
          <w:ilvl w:val="1"/>
          <w:numId w:val="9"/>
        </w:numPr>
        <w:ind w:left="0"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шрифта заголовка 1- го уровня –  </w:t>
      </w:r>
      <w:r>
        <w:rPr>
          <w:b/>
          <w:color w:val="000000"/>
          <w:sz w:val="24"/>
          <w:szCs w:val="24"/>
        </w:rPr>
        <w:t>14пт</w:t>
      </w:r>
    </w:p>
    <w:p w:rsidR="00D809C4" w:rsidRDefault="00D809C4">
      <w:pPr>
        <w:numPr>
          <w:ilvl w:val="1"/>
          <w:numId w:val="9"/>
        </w:numPr>
        <w:ind w:left="0"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шрифта заголовка 2-го уровня – </w:t>
      </w:r>
      <w:r>
        <w:rPr>
          <w:b/>
          <w:color w:val="000000"/>
          <w:sz w:val="24"/>
          <w:szCs w:val="24"/>
        </w:rPr>
        <w:t>12 пт</w:t>
      </w:r>
    </w:p>
    <w:p w:rsidR="00D809C4" w:rsidRDefault="00D809C4">
      <w:pPr>
        <w:numPr>
          <w:ilvl w:val="0"/>
          <w:numId w:val="9"/>
        </w:numPr>
        <w:tabs>
          <w:tab w:val="left" w:pos="1080"/>
        </w:tabs>
        <w:ind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Таблицы:</w:t>
      </w:r>
    </w:p>
    <w:p w:rsidR="00D809C4" w:rsidRDefault="00D809C4">
      <w:pPr>
        <w:numPr>
          <w:ilvl w:val="1"/>
          <w:numId w:val="9"/>
        </w:numPr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текста в шапке таблицы – </w:t>
      </w:r>
      <w:r>
        <w:rPr>
          <w:b/>
          <w:color w:val="000000"/>
          <w:sz w:val="24"/>
          <w:szCs w:val="24"/>
        </w:rPr>
        <w:t>12 пт</w:t>
      </w:r>
      <w:r>
        <w:rPr>
          <w:color w:val="000000"/>
          <w:sz w:val="24"/>
          <w:szCs w:val="24"/>
        </w:rPr>
        <w:t xml:space="preserve">, начертание – </w:t>
      </w:r>
      <w:r>
        <w:rPr>
          <w:b/>
          <w:color w:val="000000"/>
          <w:sz w:val="24"/>
          <w:szCs w:val="24"/>
        </w:rPr>
        <w:t>Ж</w:t>
      </w:r>
    </w:p>
    <w:p w:rsidR="00D809C4" w:rsidRDefault="00D809C4">
      <w:pPr>
        <w:numPr>
          <w:ilvl w:val="1"/>
          <w:numId w:val="9"/>
        </w:numPr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текста в таблицах – </w:t>
      </w:r>
      <w:r>
        <w:rPr>
          <w:b/>
          <w:color w:val="000000"/>
          <w:sz w:val="24"/>
          <w:szCs w:val="24"/>
        </w:rPr>
        <w:t>12 пт</w:t>
      </w:r>
    </w:p>
    <w:p w:rsidR="00D809C4" w:rsidRDefault="00D809C4">
      <w:pPr>
        <w:numPr>
          <w:ilvl w:val="1"/>
          <w:numId w:val="9"/>
        </w:numPr>
        <w:ind w:left="108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обрамление таблицы – сплошная линия толщиной </w:t>
      </w:r>
      <w:r>
        <w:rPr>
          <w:b/>
          <w:color w:val="000000"/>
          <w:sz w:val="24"/>
          <w:szCs w:val="24"/>
        </w:rPr>
        <w:t>0,5 пт</w:t>
      </w:r>
    </w:p>
    <w:p w:rsidR="00D809C4" w:rsidRDefault="00D809C4">
      <w:pPr>
        <w:jc w:val="both"/>
        <w:rPr>
          <w:color w:val="000000"/>
          <w:sz w:val="24"/>
          <w:szCs w:val="24"/>
        </w:rPr>
      </w:pPr>
    </w:p>
    <w:p w:rsidR="00D809C4" w:rsidRDefault="00D809C4">
      <w:pPr>
        <w:numPr>
          <w:ilvl w:val="0"/>
          <w:numId w:val="7"/>
        </w:numPr>
        <w:ind w:left="0"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Рекомендации к содержанию и оформлению </w:t>
      </w:r>
      <w:r>
        <w:rPr>
          <w:b/>
          <w:i/>
          <w:color w:val="000000"/>
          <w:sz w:val="24"/>
          <w:szCs w:val="24"/>
        </w:rPr>
        <w:t>Аналитического отчета</w:t>
      </w:r>
      <w:r>
        <w:rPr>
          <w:b/>
          <w:color w:val="000000"/>
          <w:sz w:val="24"/>
          <w:szCs w:val="24"/>
        </w:rPr>
        <w:t xml:space="preserve"> о выполнении основных направлений </w:t>
      </w:r>
      <w:r>
        <w:rPr>
          <w:b/>
          <w:i/>
          <w:color w:val="000000"/>
          <w:sz w:val="24"/>
          <w:szCs w:val="24"/>
        </w:rPr>
        <w:t>Программы развития</w:t>
      </w:r>
      <w:r>
        <w:rPr>
          <w:b/>
          <w:color w:val="000000"/>
          <w:sz w:val="24"/>
          <w:szCs w:val="24"/>
        </w:rPr>
        <w:t xml:space="preserve"> муниципальной образовательной организации дополнительного образования детей.</w:t>
      </w:r>
    </w:p>
    <w:p w:rsidR="00D809C4" w:rsidRDefault="00D809C4">
      <w:pPr>
        <w:rPr>
          <w:color w:val="000000"/>
          <w:sz w:val="24"/>
          <w:szCs w:val="24"/>
        </w:rPr>
      </w:pPr>
    </w:p>
    <w:p w:rsidR="00D809C4" w:rsidRDefault="00D809C4">
      <w:pPr>
        <w:tabs>
          <w:tab w:val="left" w:pos="540"/>
          <w:tab w:val="left" w:pos="900"/>
        </w:tabs>
        <w:ind w:firstLine="36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Аналитический отчет должен содержать:</w:t>
      </w:r>
    </w:p>
    <w:p w:rsidR="00D809C4" w:rsidRDefault="00D809C4">
      <w:pPr>
        <w:tabs>
          <w:tab w:val="left" w:pos="540"/>
          <w:tab w:val="left" w:pos="900"/>
        </w:tabs>
        <w:ind w:firstLine="360"/>
        <w:rPr>
          <w:color w:val="000000"/>
          <w:sz w:val="24"/>
          <w:szCs w:val="24"/>
        </w:rPr>
      </w:pPr>
    </w:p>
    <w:p w:rsidR="00D809C4" w:rsidRDefault="00D809C4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условий реализации Программы развития МОО ДОД.</w:t>
      </w:r>
    </w:p>
    <w:p w:rsidR="00D809C4" w:rsidRDefault="00D809C4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позитивных эффектов, достигнутых МОО ДОД за предыдущие годы реализации программы.</w:t>
      </w:r>
    </w:p>
    <w:p w:rsidR="00D809C4" w:rsidRDefault="00D809C4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результаты инновационной деятельности.</w:t>
      </w:r>
    </w:p>
    <w:p w:rsidR="00D809C4" w:rsidRDefault="00D809C4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Аналитическое и прогностическое обоснование возможных изменений и дополнений в содержании и основных структурных компонентах Программы.</w:t>
      </w:r>
    </w:p>
    <w:p w:rsidR="00D809C4" w:rsidRDefault="00D809C4">
      <w:pPr>
        <w:ind w:left="720"/>
        <w:jc w:val="both"/>
        <w:rPr>
          <w:color w:val="000000"/>
          <w:sz w:val="24"/>
          <w:szCs w:val="24"/>
        </w:rPr>
      </w:pP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Объеманалитического отчетанедолжен превышать 10 страниц печатного текста.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Рекомендации по оформлению Аналитического отчета соответствуют рекомендациям к оформлению Программы развития МОО ДОД.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</w:p>
    <w:p w:rsidR="00D809C4" w:rsidRDefault="00D809C4">
      <w:pPr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Рекомендации к содержанию и оформлению Отчета о результатах инновационной деятельности муниципальной образовательной организации дополнительного образования детей.</w:t>
      </w:r>
    </w:p>
    <w:p w:rsidR="00D809C4" w:rsidRDefault="00D809C4">
      <w:pPr>
        <w:jc w:val="both"/>
        <w:rPr>
          <w:color w:val="000000"/>
          <w:sz w:val="24"/>
          <w:szCs w:val="24"/>
        </w:rPr>
      </w:pPr>
    </w:p>
    <w:p w:rsidR="00D809C4" w:rsidRDefault="00D809C4">
      <w:pPr>
        <w:tabs>
          <w:tab w:val="left" w:pos="540"/>
          <w:tab w:val="left" w:pos="900"/>
        </w:tabs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о результатах инновационной деятельности предоставляется в виде таблицы и не должен превышать 3 стр.</w:t>
      </w:r>
    </w:p>
    <w:p w:rsidR="00D809C4" w:rsidRDefault="00D809C4">
      <w:pPr>
        <w:shd w:val="clear" w:color="auto" w:fill="FFFFFF"/>
        <w:ind w:left="180"/>
        <w:jc w:val="right"/>
        <w:rPr>
          <w:color w:val="000000"/>
          <w:sz w:val="24"/>
          <w:szCs w:val="24"/>
        </w:rPr>
      </w:pPr>
    </w:p>
    <w:p w:rsidR="00D809C4" w:rsidRDefault="00D809C4">
      <w:pPr>
        <w:shd w:val="clear" w:color="auto" w:fill="FFFFFF"/>
        <w:ind w:left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</w:t>
      </w:r>
    </w:p>
    <w:p w:rsidR="00D809C4" w:rsidRDefault="00D809C4">
      <w:pPr>
        <w:shd w:val="clear" w:color="auto" w:fill="FFFFFF"/>
        <w:ind w:left="180"/>
        <w:jc w:val="right"/>
        <w:rPr>
          <w:color w:val="000000"/>
          <w:sz w:val="24"/>
          <w:szCs w:val="24"/>
        </w:rPr>
      </w:pPr>
    </w:p>
    <w:p w:rsidR="00D809C4" w:rsidRDefault="00D809C4">
      <w:pPr>
        <w:shd w:val="clear" w:color="auto" w:fill="FFFFFF"/>
        <w:ind w:left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Отчет о результатах инновационной деятельности </w:t>
      </w:r>
    </w:p>
    <w:p w:rsidR="00D809C4" w:rsidRDefault="00D809C4">
      <w:pPr>
        <w:shd w:val="clear" w:color="auto" w:fill="FFFFFF"/>
        <w:ind w:left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образовательной организации дополнительного образования детей</w:t>
      </w:r>
    </w:p>
    <w:p w:rsidR="00D809C4" w:rsidRDefault="00D809C4">
      <w:pPr>
        <w:shd w:val="clear" w:color="auto" w:fill="FFFFFF"/>
        <w:ind w:left="180"/>
        <w:jc w:val="center"/>
        <w:rPr>
          <w:color w:val="000000"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"/>
        <w:gridCol w:w="2487"/>
        <w:gridCol w:w="2371"/>
        <w:gridCol w:w="2410"/>
        <w:gridCol w:w="2289"/>
      </w:tblGrid>
      <w:tr w:rsidR="00D809C4" w:rsidTr="0048647F">
        <w:tc>
          <w:tcPr>
            <w:tcW w:w="617" w:type="dxa"/>
            <w:vAlign w:val="center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№</w:t>
            </w:r>
          </w:p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87" w:type="dxa"/>
            <w:vAlign w:val="center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71" w:type="dxa"/>
            <w:vAlign w:val="center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 xml:space="preserve">Инновационная образовательная программа </w:t>
            </w:r>
            <w:r w:rsidRPr="0048647F">
              <w:rPr>
                <w:b/>
                <w:i/>
                <w:color w:val="000000"/>
                <w:sz w:val="24"/>
                <w:szCs w:val="24"/>
              </w:rPr>
              <w:t>(тема)</w:t>
            </w:r>
          </w:p>
        </w:tc>
        <w:tc>
          <w:tcPr>
            <w:tcW w:w="2410" w:type="dxa"/>
            <w:vAlign w:val="center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Результаты инновационной деятельности в</w:t>
            </w:r>
          </w:p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образовательной организации –победителе ПНПО</w:t>
            </w:r>
          </w:p>
        </w:tc>
        <w:tc>
          <w:tcPr>
            <w:tcW w:w="2289" w:type="dxa"/>
            <w:vAlign w:val="center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b/>
                <w:color w:val="000000"/>
                <w:sz w:val="24"/>
                <w:szCs w:val="24"/>
              </w:rPr>
              <w:t>Позитивные эффекты реализации инновационных  программ</w:t>
            </w:r>
          </w:p>
        </w:tc>
      </w:tr>
      <w:tr w:rsidR="00D809C4" w:rsidTr="0048647F">
        <w:tc>
          <w:tcPr>
            <w:tcW w:w="617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  <w:r w:rsidRPr="0048647F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09C4" w:rsidTr="0048647F">
        <w:tc>
          <w:tcPr>
            <w:tcW w:w="617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D809C4" w:rsidRPr="0048647F" w:rsidRDefault="00D809C4" w:rsidP="00486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809C4" w:rsidRDefault="00D809C4">
      <w:pPr>
        <w:rPr>
          <w:color w:val="000000"/>
          <w:sz w:val="24"/>
          <w:szCs w:val="24"/>
        </w:rPr>
      </w:pPr>
    </w:p>
    <w:p w:rsidR="00D809C4" w:rsidRDefault="00D809C4">
      <w:pPr>
        <w:shd w:val="clear" w:color="auto" w:fill="FFFFFF"/>
        <w:tabs>
          <w:tab w:val="left" w:pos="9720"/>
          <w:tab w:val="left" w:pos="9900"/>
          <w:tab w:val="left" w:pos="10260"/>
        </w:tabs>
        <w:spacing w:before="259"/>
        <w:ind w:left="-1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органа управления образования ________________________ /_____________________/</w:t>
      </w:r>
    </w:p>
    <w:p w:rsidR="00D809C4" w:rsidRDefault="00D809C4">
      <w:pPr>
        <w:shd w:val="clear" w:color="auto" w:fill="FFFFFF"/>
        <w:spacing w:before="259"/>
        <w:ind w:left="607" w:right="1236" w:firstLine="697"/>
        <w:jc w:val="both"/>
        <w:rPr>
          <w:color w:val="000000"/>
          <w:sz w:val="24"/>
          <w:szCs w:val="24"/>
        </w:rPr>
      </w:pPr>
    </w:p>
    <w:p w:rsidR="00D809C4" w:rsidRDefault="00D809C4">
      <w:pPr>
        <w:shd w:val="clear" w:color="auto" w:fill="FFFFFF"/>
        <w:ind w:left="605" w:right="1238" w:firstLine="69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Рекомендации к заполнению таблицы</w:t>
      </w:r>
    </w:p>
    <w:p w:rsidR="00D809C4" w:rsidRDefault="00D809C4">
      <w:pPr>
        <w:shd w:val="clear" w:color="auto" w:fill="FFFFFF"/>
        <w:ind w:left="605" w:right="1238" w:firstLine="698"/>
        <w:jc w:val="center"/>
        <w:rPr>
          <w:color w:val="000000"/>
          <w:sz w:val="24"/>
          <w:szCs w:val="24"/>
        </w:rPr>
      </w:pPr>
    </w:p>
    <w:p w:rsidR="00D809C4" w:rsidRDefault="00D809C4">
      <w:pPr>
        <w:shd w:val="clear" w:color="auto" w:fill="FFFFFF"/>
        <w:ind w:right="-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Уважаемые коллеги! При заполнении </w:t>
      </w:r>
      <w:r>
        <w:rPr>
          <w:i/>
          <w:color w:val="000000"/>
          <w:sz w:val="24"/>
          <w:szCs w:val="24"/>
        </w:rPr>
        <w:t xml:space="preserve">столбца 4 </w:t>
      </w:r>
      <w:r>
        <w:rPr>
          <w:color w:val="000000"/>
          <w:sz w:val="24"/>
          <w:szCs w:val="24"/>
        </w:rPr>
        <w:t>необходимо четко указать, какая часть инновационной программы выполнена (по какому направлению, что сделано и т.д.) и какие результаты в итоге получены, как помогли реализации инновационной деятельности средства, выделенные на поддержку образовательных организаций</w:t>
      </w:r>
      <w:r>
        <w:rPr>
          <w:b/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победителей ПНПО.  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заполнении </w:t>
      </w:r>
      <w:r>
        <w:rPr>
          <w:i/>
          <w:color w:val="000000"/>
          <w:sz w:val="24"/>
          <w:szCs w:val="24"/>
        </w:rPr>
        <w:t xml:space="preserve">столбца 5 </w:t>
      </w:r>
      <w:r>
        <w:rPr>
          <w:color w:val="000000"/>
          <w:sz w:val="24"/>
          <w:szCs w:val="24"/>
        </w:rPr>
        <w:t>необходимо отметить, что дает образовательной организации реализация инновационной программы, какие инновационные «точки роста» появились. Если образовательная организация включена в деятельность по распространению инновационного опыта, то описать формы и методы диссеминации представленных в программе направлений инновационного опыта развития образовательной организации.</w:t>
      </w:r>
    </w:p>
    <w:p w:rsidR="00D809C4" w:rsidRDefault="00D809C4">
      <w:pPr>
        <w:ind w:firstLine="360"/>
        <w:jc w:val="both"/>
        <w:rPr>
          <w:color w:val="000000"/>
          <w:sz w:val="24"/>
          <w:szCs w:val="24"/>
        </w:rPr>
      </w:pPr>
    </w:p>
    <w:p w:rsidR="00D809C4" w:rsidRDefault="00D809C4">
      <w:pPr>
        <w:shd w:val="clear" w:color="auto" w:fill="FFFFFF"/>
        <w:ind w:right="-5" w:firstLine="698"/>
        <w:jc w:val="both"/>
        <w:rPr>
          <w:color w:val="000000"/>
          <w:sz w:val="24"/>
          <w:szCs w:val="24"/>
        </w:rPr>
      </w:pPr>
    </w:p>
    <w:sectPr w:rsidR="00D809C4" w:rsidSect="00D27623">
      <w:headerReference w:type="even" r:id="rId7"/>
      <w:headerReference w:type="default" r:id="rId8"/>
      <w:headerReference w:type="first" r:id="rId9"/>
      <w:pgSz w:w="11906" w:h="16838"/>
      <w:pgMar w:top="993" w:right="746" w:bottom="360" w:left="900" w:header="708" w:footer="708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C4" w:rsidRDefault="00D809C4">
      <w:r>
        <w:separator/>
      </w:r>
    </w:p>
  </w:endnote>
  <w:endnote w:type="continuationSeparator" w:id="1">
    <w:p w:rsidR="00D809C4" w:rsidRDefault="00D8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C4" w:rsidRDefault="00D809C4">
      <w:r>
        <w:separator/>
      </w:r>
    </w:p>
  </w:footnote>
  <w:footnote w:type="continuationSeparator" w:id="1">
    <w:p w:rsidR="00D809C4" w:rsidRDefault="00D8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C4" w:rsidRDefault="00D809C4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809C4" w:rsidRDefault="00D809C4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C4" w:rsidRDefault="00D809C4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D809C4" w:rsidRDefault="00D809C4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C4" w:rsidRDefault="00D809C4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809C4" w:rsidRDefault="00D809C4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0"/>
    <w:multiLevelType w:val="multilevel"/>
    <w:tmpl w:val="1096BC62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094C5961"/>
    <w:multiLevelType w:val="multilevel"/>
    <w:tmpl w:val="70642F0A"/>
    <w:lvl w:ilvl="0">
      <w:start w:val="3"/>
      <w:numFmt w:val="upperRoman"/>
      <w:lvlText w:val="%1."/>
      <w:lvlJc w:val="left"/>
      <w:pPr>
        <w:ind w:left="1080" w:hanging="60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324C3E17"/>
    <w:multiLevelType w:val="multilevel"/>
    <w:tmpl w:val="80E8BF7C"/>
    <w:lvl w:ilvl="0">
      <w:start w:val="2"/>
      <w:numFmt w:val="upperRoman"/>
      <w:lvlText w:val="%1."/>
      <w:lvlJc w:val="left"/>
      <w:pPr>
        <w:ind w:left="720" w:hanging="60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426E3B89"/>
    <w:multiLevelType w:val="multilevel"/>
    <w:tmpl w:val="66F8977C"/>
    <w:lvl w:ilvl="0">
      <w:start w:val="1"/>
      <w:numFmt w:val="upperRoman"/>
      <w:lvlText w:val="%1."/>
      <w:lvlJc w:val="left"/>
      <w:pPr>
        <w:ind w:left="720" w:hanging="60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54AD2D9E"/>
    <w:multiLevelType w:val="multilevel"/>
    <w:tmpl w:val="977A8C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">
    <w:nsid w:val="5A79104A"/>
    <w:multiLevelType w:val="multilevel"/>
    <w:tmpl w:val="22B60B1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6">
    <w:nsid w:val="5C6A1AF2"/>
    <w:multiLevelType w:val="multilevel"/>
    <w:tmpl w:val="F7F64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>
    <w:nsid w:val="720046AF"/>
    <w:multiLevelType w:val="multilevel"/>
    <w:tmpl w:val="F4DE6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8">
    <w:nsid w:val="767B1343"/>
    <w:multiLevelType w:val="multilevel"/>
    <w:tmpl w:val="5C082834"/>
    <w:lvl w:ilvl="0">
      <w:start w:val="1"/>
      <w:numFmt w:val="bullet"/>
      <w:lvlText w:val="●"/>
      <w:lvlJc w:val="left"/>
      <w:pPr>
        <w:ind w:left="1416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2136" w:hanging="360"/>
      </w:pPr>
      <w:rPr>
        <w:rFonts w:ascii="Noto Sans Symbols" w:eastAsia="Times New Roman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68A"/>
    <w:rsid w:val="0008448F"/>
    <w:rsid w:val="0048647F"/>
    <w:rsid w:val="00566394"/>
    <w:rsid w:val="00674024"/>
    <w:rsid w:val="006A36A7"/>
    <w:rsid w:val="009C5E9F"/>
    <w:rsid w:val="00B42A7F"/>
    <w:rsid w:val="00BB468A"/>
    <w:rsid w:val="00C8167A"/>
    <w:rsid w:val="00D27623"/>
    <w:rsid w:val="00D447BC"/>
    <w:rsid w:val="00D8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6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6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762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D2762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276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762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D276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782</Words>
  <Characters>4462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письму </dc:title>
  <dc:subject/>
  <dc:creator/>
  <cp:keywords/>
  <dc:description/>
  <cp:lastModifiedBy>svr</cp:lastModifiedBy>
  <cp:revision>3</cp:revision>
  <dcterms:created xsi:type="dcterms:W3CDTF">2021-05-28T11:50:00Z</dcterms:created>
  <dcterms:modified xsi:type="dcterms:W3CDTF">2021-05-28T12:35:00Z</dcterms:modified>
</cp:coreProperties>
</file>